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4F1B" w14:textId="3F9BA7CC" w:rsidR="004F5CF9" w:rsidRDefault="00BE5D7D">
      <w:pPr>
        <w:rPr>
          <w:rFonts w:ascii="Arial" w:hAnsi="Arial" w:cs="Arial"/>
        </w:rPr>
      </w:pPr>
      <w:r>
        <w:rPr>
          <w:rFonts w:ascii="Arial" w:hAnsi="Arial" w:cs="Arial"/>
        </w:rPr>
        <w:t>FOI 9647 –</w:t>
      </w:r>
    </w:p>
    <w:p w14:paraId="0C334E80" w14:textId="77777777" w:rsidR="00BE5D7D" w:rsidRPr="00BE5D7D" w:rsidRDefault="00BE5D7D" w:rsidP="00BE5D7D">
      <w:pPr>
        <w:numPr>
          <w:ilvl w:val="0"/>
          <w:numId w:val="1"/>
        </w:numPr>
        <w:rPr>
          <w:rFonts w:ascii="Arial" w:hAnsi="Arial" w:cs="Arial"/>
        </w:rPr>
      </w:pPr>
      <w:r w:rsidRPr="00BE5D7D">
        <w:rPr>
          <w:rFonts w:ascii="Arial" w:hAnsi="Arial" w:cs="Arial"/>
          <w:b/>
          <w:bCs/>
        </w:rPr>
        <w:t>Status:</w:t>
      </w:r>
      <w:r w:rsidRPr="00BE5D7D">
        <w:rPr>
          <w:rFonts w:ascii="Arial" w:hAnsi="Arial" w:cs="Arial"/>
        </w:rPr>
        <w:t> </w:t>
      </w:r>
    </w:p>
    <w:p w14:paraId="27572AB7" w14:textId="77777777" w:rsidR="00BE5D7D" w:rsidRPr="00BE5D7D" w:rsidRDefault="00BE5D7D" w:rsidP="00BE5D7D">
      <w:pPr>
        <w:numPr>
          <w:ilvl w:val="0"/>
          <w:numId w:val="1"/>
        </w:numPr>
        <w:rPr>
          <w:rFonts w:ascii="Arial" w:hAnsi="Arial" w:cs="Arial"/>
        </w:rPr>
      </w:pPr>
      <w:r w:rsidRPr="00BE5D7D">
        <w:rPr>
          <w:rFonts w:ascii="Arial" w:hAnsi="Arial" w:cs="Arial"/>
        </w:rPr>
        <w:t>Partly Implemented </w:t>
      </w:r>
    </w:p>
    <w:p w14:paraId="560E7A62" w14:textId="77777777" w:rsidR="00BE5D7D" w:rsidRPr="00BE5D7D" w:rsidRDefault="00BE5D7D" w:rsidP="00BE5D7D">
      <w:pPr>
        <w:numPr>
          <w:ilvl w:val="0"/>
          <w:numId w:val="1"/>
        </w:numPr>
        <w:rPr>
          <w:rFonts w:ascii="Arial" w:hAnsi="Arial" w:cs="Arial"/>
        </w:rPr>
      </w:pPr>
      <w:r w:rsidRPr="00BE5D7D">
        <w:rPr>
          <w:rFonts w:ascii="Arial" w:hAnsi="Arial" w:cs="Arial"/>
          <w:b/>
          <w:bCs/>
        </w:rPr>
        <w:t>Brief explanation:</w:t>
      </w:r>
      <w:r w:rsidRPr="00BE5D7D">
        <w:rPr>
          <w:rFonts w:ascii="Arial" w:hAnsi="Arial" w:cs="Arial"/>
        </w:rPr>
        <w:t> </w:t>
      </w:r>
    </w:p>
    <w:p w14:paraId="0479DB85" w14:textId="77777777" w:rsidR="00BE5D7D" w:rsidRPr="00BE5D7D" w:rsidRDefault="00BE5D7D" w:rsidP="00BE5D7D">
      <w:pPr>
        <w:numPr>
          <w:ilvl w:val="0"/>
          <w:numId w:val="1"/>
        </w:numPr>
        <w:rPr>
          <w:rFonts w:ascii="Arial" w:hAnsi="Arial" w:cs="Arial"/>
        </w:rPr>
      </w:pPr>
      <w:r w:rsidRPr="00BE5D7D">
        <w:rPr>
          <w:rFonts w:ascii="Arial" w:hAnsi="Arial" w:cs="Arial"/>
        </w:rPr>
        <w:t>The board approved implementation on 2 July in principle and a programme of work commenced in July 2026. Following workforce engagement which will take place in October 2026, an Equality Impact Assessment will be completed and recommendations from this process will inform a robust action plan. To date, we have formed a multi-professional task and finish working group from across the BSW Hospitals Group (Great Western Hospitals, Salisbury SFT and RUH Bath), led by the Equality Diversity Inclusion (EDI) team.</w:t>
      </w:r>
    </w:p>
    <w:p w14:paraId="51E72F98" w14:textId="77777777" w:rsidR="00BE5D7D" w:rsidRPr="00BE5D7D" w:rsidRDefault="00BE5D7D" w:rsidP="00BE5D7D">
      <w:pPr>
        <w:rPr>
          <w:rFonts w:ascii="Arial" w:hAnsi="Arial" w:cs="Arial"/>
        </w:rPr>
      </w:pPr>
      <w:r w:rsidRPr="00BE5D7D">
        <w:rPr>
          <w:rFonts w:ascii="Arial" w:hAnsi="Arial" w:cs="Arial"/>
        </w:rPr>
        <w:t> </w:t>
      </w:r>
    </w:p>
    <w:p w14:paraId="2D19AF7D" w14:textId="77777777" w:rsidR="00BE5D7D" w:rsidRPr="00BE5D7D" w:rsidRDefault="00BE5D7D" w:rsidP="00BE5D7D">
      <w:pPr>
        <w:numPr>
          <w:ilvl w:val="0"/>
          <w:numId w:val="2"/>
        </w:numPr>
        <w:rPr>
          <w:rFonts w:ascii="Arial" w:hAnsi="Arial" w:cs="Arial"/>
        </w:rPr>
      </w:pPr>
      <w:r w:rsidRPr="00BE5D7D">
        <w:rPr>
          <w:rFonts w:ascii="Arial" w:hAnsi="Arial" w:cs="Arial"/>
        </w:rPr>
        <w:t>Please note, some of aspects of this work will be led nationally, by NHS England. Responses:</w:t>
      </w:r>
    </w:p>
    <w:p w14:paraId="4D6E1D02" w14:textId="77777777" w:rsidR="00BE5D7D" w:rsidRPr="00BE5D7D" w:rsidRDefault="00BE5D7D" w:rsidP="00BE5D7D">
      <w:pPr>
        <w:numPr>
          <w:ilvl w:val="1"/>
          <w:numId w:val="2"/>
        </w:numPr>
        <w:rPr>
          <w:rFonts w:ascii="Arial" w:hAnsi="Arial" w:cs="Arial"/>
        </w:rPr>
      </w:pPr>
      <w:r w:rsidRPr="00BE5D7D">
        <w:rPr>
          <w:rFonts w:ascii="Arial" w:hAnsi="Arial" w:cs="Arial"/>
          <w:b/>
          <w:bCs/>
        </w:rPr>
        <w:t>Recommendation 1 - adopting Anti-racism principles:</w:t>
      </w:r>
      <w:r w:rsidRPr="00BE5D7D">
        <w:rPr>
          <w:rFonts w:ascii="Arial" w:hAnsi="Arial" w:cs="Arial"/>
        </w:rPr>
        <w:t xml:space="preserve"> As stated above, adopted in principle by the Board. We have hosted a People Operations staff briefing to raise awareness - bringing teams together from across professional groups including HR, EDI, Organisation Development, Employee Relations, Violence Prevention &amp; Reduction teams, Chaplaincy, Freedom to Speak UP staff, etc. </w:t>
      </w:r>
    </w:p>
    <w:p w14:paraId="145BC453" w14:textId="77777777" w:rsidR="00BE5D7D" w:rsidRPr="00BE5D7D" w:rsidRDefault="00BE5D7D" w:rsidP="00BE5D7D">
      <w:pPr>
        <w:numPr>
          <w:ilvl w:val="1"/>
          <w:numId w:val="2"/>
        </w:numPr>
        <w:rPr>
          <w:rFonts w:ascii="Arial" w:hAnsi="Arial" w:cs="Arial"/>
        </w:rPr>
      </w:pPr>
      <w:r w:rsidRPr="00BE5D7D">
        <w:rPr>
          <w:rFonts w:ascii="Arial" w:hAnsi="Arial" w:cs="Arial"/>
          <w:b/>
          <w:bCs/>
        </w:rPr>
        <w:t xml:space="preserve">Recommendation 3 - WRES and Jewish staff experience: </w:t>
      </w:r>
      <w:r w:rsidRPr="00BE5D7D">
        <w:rPr>
          <w:rFonts w:ascii="Arial" w:hAnsi="Arial" w:cs="Arial"/>
        </w:rPr>
        <w:t>Whilst workforce data has been disaggregated by ethnicity and religion and belief, the small number of staff declaring some protected characteristics, together with low overall population sizes in certain groups (for example, staff identifying as Jewish), means it is not possible to make broad assumptions about staff experience or identify statistically significant trends. A targeted workstream is planned to improve the completeness of ESR equality data through increased staff disclosure and engagement.</w:t>
      </w:r>
    </w:p>
    <w:p w14:paraId="1F875B87" w14:textId="77777777" w:rsidR="00BE5D7D" w:rsidRPr="00BE5D7D" w:rsidRDefault="00BE5D7D" w:rsidP="00BE5D7D">
      <w:pPr>
        <w:numPr>
          <w:ilvl w:val="1"/>
          <w:numId w:val="2"/>
        </w:numPr>
        <w:rPr>
          <w:rFonts w:ascii="Arial" w:hAnsi="Arial" w:cs="Arial"/>
        </w:rPr>
      </w:pPr>
      <w:r w:rsidRPr="00BE5D7D">
        <w:rPr>
          <w:rFonts w:ascii="Arial" w:hAnsi="Arial" w:cs="Arial"/>
        </w:rPr>
        <w:t xml:space="preserve">We are reviewing the new </w:t>
      </w:r>
      <w:hyperlink r:id="rId5" w:tooltip="Original URL: https://www.gov.uk/government/publications/nhs-staff-standards/nhs-staff-standards-overview-and-summaries. Click or tap if you trust this link." w:history="1">
        <w:r w:rsidRPr="00BE5D7D">
          <w:rPr>
            <w:rStyle w:val="Hyperlink"/>
            <w:rFonts w:ascii="Arial" w:hAnsi="Arial" w:cs="Arial"/>
          </w:rPr>
          <w:t>NHS Staff Standards</w:t>
        </w:r>
      </w:hyperlink>
      <w:r w:rsidRPr="00BE5D7D">
        <w:rPr>
          <w:rFonts w:ascii="Arial" w:hAnsi="Arial" w:cs="Arial"/>
        </w:rPr>
        <w:t xml:space="preserve"> and will embed the Standards (and relevant metrics) into the EDI workstream, the Standards set out what staff can expect from their employer, including preventing and reducing violence against staff and tackling racism - this aligns with our planned programme of work for the year ahead (action plan will be published in the WRES).</w:t>
      </w:r>
    </w:p>
    <w:p w14:paraId="26CF0670" w14:textId="13D81823" w:rsidR="00BE5D7D" w:rsidRPr="00BE5D7D" w:rsidRDefault="00BE5D7D" w:rsidP="00BE5D7D">
      <w:pPr>
        <w:numPr>
          <w:ilvl w:val="1"/>
          <w:numId w:val="2"/>
        </w:numPr>
        <w:rPr>
          <w:rFonts w:ascii="Arial" w:hAnsi="Arial" w:cs="Arial"/>
        </w:rPr>
      </w:pPr>
      <w:r w:rsidRPr="00BE5D7D">
        <w:rPr>
          <w:rFonts w:ascii="Arial" w:hAnsi="Arial" w:cs="Arial"/>
          <w:b/>
          <w:bCs/>
        </w:rPr>
        <w:t xml:space="preserve">Recommendation 4, 7 - Leadership accountability and Leadership Objectives: </w:t>
      </w:r>
      <w:r w:rsidRPr="00BE5D7D">
        <w:rPr>
          <w:rFonts w:ascii="Arial" w:hAnsi="Arial" w:cs="Arial"/>
        </w:rPr>
        <w:t xml:space="preserve">We have existing processes in place to provide assurance of leadership accountability - annual appraisal with set objectives, </w:t>
      </w:r>
      <w:r w:rsidRPr="00BE5D7D">
        <w:rPr>
          <w:rFonts w:ascii="Arial" w:hAnsi="Arial" w:cs="Arial"/>
        </w:rPr>
        <w:t>360-degree</w:t>
      </w:r>
      <w:r w:rsidRPr="00BE5D7D">
        <w:rPr>
          <w:rFonts w:ascii="Arial" w:hAnsi="Arial" w:cs="Arial"/>
        </w:rPr>
        <w:t xml:space="preserve"> feedback for senior leaders, Equality Delivery System review (stakeholders are invited to review evidence and grade the Trust on the Inclusive Leadership domain), and the NHS Staff Survey helps us to monitor staff experience. We will review our appraisal and reporting mechanisms to identify any further opportunities. </w:t>
      </w:r>
    </w:p>
    <w:p w14:paraId="6F36B999" w14:textId="77777777" w:rsidR="00BE5D7D" w:rsidRPr="00BE5D7D" w:rsidRDefault="00BE5D7D" w:rsidP="00BE5D7D">
      <w:pPr>
        <w:numPr>
          <w:ilvl w:val="1"/>
          <w:numId w:val="2"/>
        </w:numPr>
        <w:rPr>
          <w:rFonts w:ascii="Arial" w:hAnsi="Arial" w:cs="Arial"/>
        </w:rPr>
      </w:pPr>
      <w:r w:rsidRPr="00BE5D7D">
        <w:rPr>
          <w:rFonts w:ascii="Arial" w:hAnsi="Arial" w:cs="Arial"/>
          <w:b/>
          <w:bCs/>
        </w:rPr>
        <w:t>Recommendation 5 - Oversight of racism investigations:</w:t>
      </w:r>
      <w:r w:rsidRPr="00BE5D7D">
        <w:rPr>
          <w:rFonts w:ascii="Arial" w:hAnsi="Arial" w:cs="Arial"/>
        </w:rPr>
        <w:t xml:space="preserve"> The Board reviews data, including the Workforce Race Equality data and case management data annually. The planned programme of work for the year 2026-27 will include a review of data systems to explore the feasibility of enhanced reporting across the EDI workstream. </w:t>
      </w:r>
    </w:p>
    <w:p w14:paraId="217B044A" w14:textId="77777777" w:rsidR="00BE5D7D" w:rsidRPr="00BE5D7D" w:rsidRDefault="00BE5D7D" w:rsidP="00BE5D7D">
      <w:pPr>
        <w:numPr>
          <w:ilvl w:val="1"/>
          <w:numId w:val="2"/>
        </w:numPr>
        <w:rPr>
          <w:rFonts w:ascii="Arial" w:hAnsi="Arial" w:cs="Arial"/>
        </w:rPr>
      </w:pPr>
      <w:r w:rsidRPr="00BE5D7D">
        <w:rPr>
          <w:rFonts w:ascii="Arial" w:hAnsi="Arial" w:cs="Arial"/>
          <w:b/>
          <w:bCs/>
        </w:rPr>
        <w:t xml:space="preserve">Recommendation 8 - Political identifiers: </w:t>
      </w:r>
      <w:r w:rsidRPr="00BE5D7D">
        <w:rPr>
          <w:rFonts w:ascii="Arial" w:hAnsi="Arial" w:cs="Arial"/>
        </w:rPr>
        <w:t>We are awaiting national guidance regarding political identifiers, no dates for roll-out are currently available.</w:t>
      </w:r>
    </w:p>
    <w:p w14:paraId="07605F55" w14:textId="766B99CF" w:rsidR="00BE5D7D" w:rsidRPr="00BE5D7D" w:rsidRDefault="00BE5D7D" w:rsidP="00BE5D7D">
      <w:pPr>
        <w:numPr>
          <w:ilvl w:val="1"/>
          <w:numId w:val="2"/>
        </w:numPr>
        <w:rPr>
          <w:rFonts w:ascii="Arial" w:hAnsi="Arial" w:cs="Arial"/>
        </w:rPr>
      </w:pPr>
      <w:r w:rsidRPr="00BE5D7D">
        <w:rPr>
          <w:rFonts w:ascii="Arial" w:hAnsi="Arial" w:cs="Arial"/>
          <w:b/>
          <w:bCs/>
        </w:rPr>
        <w:t>Recommendation 9 - Staff expectations:</w:t>
      </w:r>
      <w:r w:rsidRPr="00BE5D7D">
        <w:rPr>
          <w:rFonts w:ascii="Arial" w:hAnsi="Arial" w:cs="Arial"/>
        </w:rPr>
        <w:t xml:space="preserve"> Initial internal resources and training will be available for staff from October </w:t>
      </w:r>
      <w:proofErr w:type="gramStart"/>
      <w:r w:rsidRPr="00BE5D7D">
        <w:rPr>
          <w:rFonts w:ascii="Arial" w:hAnsi="Arial" w:cs="Arial"/>
        </w:rPr>
        <w:t>2026</w:t>
      </w:r>
      <w:proofErr w:type="gramEnd"/>
      <w:r w:rsidRPr="00BE5D7D">
        <w:rPr>
          <w:rFonts w:ascii="Arial" w:hAnsi="Arial" w:cs="Arial"/>
        </w:rPr>
        <w:t xml:space="preserve"> and the Trusts will review and update related policies </w:t>
      </w:r>
      <w:r w:rsidRPr="00BE5D7D">
        <w:rPr>
          <w:rFonts w:ascii="Arial" w:hAnsi="Arial" w:cs="Arial"/>
        </w:rPr>
        <w:lastRenderedPageBreak/>
        <w:t xml:space="preserve">including EDI and Grievance policies. This roll out will be supported by Trust-wide communications and line management briefings. Note, national training for the Board, PALs and Staff (that supports antiracism and antisemitism principles) will be developed by NHS England </w:t>
      </w:r>
      <w:r w:rsidRPr="00BE5D7D">
        <w:rPr>
          <w:rFonts w:ascii="Arial" w:hAnsi="Arial" w:cs="Arial"/>
        </w:rPr>
        <w:t>and rolled</w:t>
      </w:r>
      <w:r w:rsidRPr="00BE5D7D">
        <w:rPr>
          <w:rFonts w:ascii="Arial" w:hAnsi="Arial" w:cs="Arial"/>
        </w:rPr>
        <w:t xml:space="preserve"> out nationally, we are awaiting dates. This will </w:t>
      </w:r>
      <w:r w:rsidRPr="00BE5D7D">
        <w:rPr>
          <w:rFonts w:ascii="Arial" w:hAnsi="Arial" w:cs="Arial"/>
        </w:rPr>
        <w:t>include additional</w:t>
      </w:r>
      <w:r w:rsidRPr="00BE5D7D">
        <w:rPr>
          <w:rFonts w:ascii="Arial" w:hAnsi="Arial" w:cs="Arial"/>
        </w:rPr>
        <w:t xml:space="preserve"> modules that will be embedded into each organisation's mandatory EDI e-learning.</w:t>
      </w:r>
    </w:p>
    <w:p w14:paraId="1735E831" w14:textId="7F5EE06B" w:rsidR="00BE5D7D" w:rsidRPr="00BE5D7D" w:rsidRDefault="00BE5D7D" w:rsidP="00BE5D7D">
      <w:pPr>
        <w:numPr>
          <w:ilvl w:val="1"/>
          <w:numId w:val="2"/>
        </w:numPr>
        <w:rPr>
          <w:rFonts w:ascii="Arial" w:hAnsi="Arial" w:cs="Arial"/>
        </w:rPr>
      </w:pPr>
      <w:r w:rsidRPr="00BE5D7D">
        <w:rPr>
          <w:rFonts w:ascii="Arial" w:hAnsi="Arial" w:cs="Arial"/>
          <w:b/>
          <w:bCs/>
        </w:rPr>
        <w:t>Recommendation 12, 13 - Complaints handling, Investigations &amp; Staff Support:</w:t>
      </w:r>
      <w:r w:rsidRPr="00BE5D7D">
        <w:rPr>
          <w:rFonts w:ascii="Arial" w:hAnsi="Arial" w:cs="Arial"/>
        </w:rPr>
        <w:t xml:space="preserve"> Training is provided to support 'investigation skills', and there is bespoke training related to all core workforce policies including </w:t>
      </w:r>
      <w:r w:rsidRPr="00BE5D7D">
        <w:rPr>
          <w:rFonts w:ascii="Arial" w:hAnsi="Arial" w:cs="Arial"/>
        </w:rPr>
        <w:t>performance</w:t>
      </w:r>
      <w:r w:rsidRPr="00BE5D7D">
        <w:rPr>
          <w:rFonts w:ascii="Arial" w:hAnsi="Arial" w:cs="Arial"/>
        </w:rPr>
        <w:t xml:space="preserve"> management. See Recommendation 9 - NHS England to roll out training, we will implement this when available. Our current EDI training is mapped against the NHS England Core Skills Training Framework. We currently offer training that was developed in-house with staff ('Addressing Unprofessional Behaviours' and work with EDI Champions and networks to support staff across the organisation) and we will launch 'Our Guide to Addressing Racism' and its </w:t>
      </w:r>
      <w:r w:rsidRPr="00BE5D7D">
        <w:rPr>
          <w:rFonts w:ascii="Arial" w:hAnsi="Arial" w:cs="Arial"/>
        </w:rPr>
        <w:t>accompanying</w:t>
      </w:r>
      <w:r w:rsidRPr="00BE5D7D">
        <w:rPr>
          <w:rFonts w:ascii="Arial" w:hAnsi="Arial" w:cs="Arial"/>
        </w:rPr>
        <w:t xml:space="preserve"> workshop across the Group following a review of national recommendations. </w:t>
      </w:r>
    </w:p>
    <w:p w14:paraId="0A196F01" w14:textId="77777777" w:rsidR="00BE5D7D" w:rsidRPr="00BE5D7D" w:rsidRDefault="00BE5D7D" w:rsidP="00BE5D7D">
      <w:pPr>
        <w:numPr>
          <w:ilvl w:val="1"/>
          <w:numId w:val="2"/>
        </w:numPr>
        <w:rPr>
          <w:rFonts w:ascii="Arial" w:hAnsi="Arial" w:cs="Arial"/>
        </w:rPr>
      </w:pPr>
      <w:r w:rsidRPr="00BE5D7D">
        <w:rPr>
          <w:rFonts w:ascii="Arial" w:hAnsi="Arial" w:cs="Arial"/>
          <w:b/>
          <w:bCs/>
        </w:rPr>
        <w:t xml:space="preserve">Recommendation 14 - Early resolution: </w:t>
      </w:r>
      <w:r w:rsidRPr="00BE5D7D">
        <w:rPr>
          <w:rFonts w:ascii="Arial" w:hAnsi="Arial" w:cs="Arial"/>
        </w:rPr>
        <w:t>All workforce policies are renewed in line with employment law changes and NHS national guidance changes, which factor in ACAS best practice, in addition, policies are also reviewed and ratified by an employee representative group who meet monthly, the group includes trade union representatives.</w:t>
      </w:r>
    </w:p>
    <w:p w14:paraId="0CC42C9E" w14:textId="77777777" w:rsidR="00BE5D7D" w:rsidRPr="00BE5D7D" w:rsidRDefault="00BE5D7D" w:rsidP="00BE5D7D">
      <w:pPr>
        <w:rPr>
          <w:rFonts w:ascii="Arial" w:hAnsi="Arial" w:cs="Arial"/>
        </w:rPr>
      </w:pPr>
      <w:r w:rsidRPr="00BE5D7D">
        <w:rPr>
          <w:rFonts w:ascii="Arial" w:hAnsi="Arial" w:cs="Arial"/>
        </w:rPr>
        <w:t> </w:t>
      </w:r>
    </w:p>
    <w:p w14:paraId="5CF0662A" w14:textId="77777777" w:rsidR="00BE5D7D" w:rsidRPr="00BE5D7D" w:rsidRDefault="00BE5D7D" w:rsidP="00BE5D7D">
      <w:pPr>
        <w:numPr>
          <w:ilvl w:val="0"/>
          <w:numId w:val="3"/>
        </w:numPr>
        <w:rPr>
          <w:rFonts w:ascii="Arial" w:hAnsi="Arial" w:cs="Arial"/>
        </w:rPr>
      </w:pPr>
      <w:r w:rsidRPr="00BE5D7D">
        <w:rPr>
          <w:rFonts w:ascii="Arial" w:hAnsi="Arial" w:cs="Arial"/>
        </w:rPr>
        <w:t>We anticipate that this will be an extensive programme of work that will be delivered over 2027 and beyond and we will review our data (NHS Staff Survey and Workforce Data) annually to monitor progress, identify emerging risks and implement mitigations. Engagement, impact assessment, internally developed resources and policy review will be completed by March 2027 and an update provided in our EDI annual report 2026-27.  </w:t>
      </w:r>
    </w:p>
    <w:p w14:paraId="0D8C3F04" w14:textId="77777777" w:rsidR="00BE5D7D" w:rsidRPr="00BE5D7D" w:rsidRDefault="00BE5D7D" w:rsidP="00BE5D7D">
      <w:pPr>
        <w:rPr>
          <w:rFonts w:ascii="Arial" w:hAnsi="Arial" w:cs="Arial"/>
        </w:rPr>
      </w:pPr>
      <w:r w:rsidRPr="00BE5D7D">
        <w:rPr>
          <w:rFonts w:ascii="Arial" w:hAnsi="Arial" w:cs="Arial"/>
        </w:rPr>
        <w:t> </w:t>
      </w:r>
    </w:p>
    <w:p w14:paraId="585A2331" w14:textId="77777777" w:rsidR="00BE5D7D" w:rsidRPr="00BE5D7D" w:rsidRDefault="00BE5D7D" w:rsidP="00BE5D7D">
      <w:pPr>
        <w:numPr>
          <w:ilvl w:val="0"/>
          <w:numId w:val="4"/>
        </w:numPr>
        <w:rPr>
          <w:rFonts w:ascii="Arial" w:hAnsi="Arial" w:cs="Arial"/>
        </w:rPr>
      </w:pPr>
      <w:r w:rsidRPr="00BE5D7D">
        <w:rPr>
          <w:rFonts w:ascii="Arial" w:hAnsi="Arial" w:cs="Arial"/>
          <w:b/>
          <w:bCs/>
        </w:rPr>
        <w:t>Evidence:</w:t>
      </w:r>
    </w:p>
    <w:p w14:paraId="1504E51F" w14:textId="77777777" w:rsidR="00BE5D7D" w:rsidRPr="00BE5D7D" w:rsidRDefault="00BE5D7D" w:rsidP="00BE5D7D">
      <w:pPr>
        <w:rPr>
          <w:rFonts w:ascii="Arial" w:hAnsi="Arial" w:cs="Arial"/>
        </w:rPr>
      </w:pPr>
      <w:r w:rsidRPr="00BE5D7D">
        <w:rPr>
          <w:rFonts w:ascii="Arial" w:hAnsi="Arial" w:cs="Arial"/>
        </w:rPr>
        <w:t> </w:t>
      </w:r>
      <w:r w:rsidRPr="00BE5D7D">
        <w:rPr>
          <w:rFonts w:ascii="Arial" w:hAnsi="Arial" w:cs="Arial"/>
        </w:rPr>
        <w:t> </w:t>
      </w:r>
      <w:r w:rsidRPr="00BE5D7D">
        <w:rPr>
          <w:rFonts w:ascii="Arial" w:hAnsi="Arial" w:cs="Arial"/>
        </w:rPr>
        <w:t> </w:t>
      </w:r>
      <w:r w:rsidRPr="00BE5D7D">
        <w:rPr>
          <w:rFonts w:ascii="Arial" w:hAnsi="Arial" w:cs="Arial"/>
        </w:rPr>
        <w:t> </w:t>
      </w:r>
      <w:r w:rsidRPr="00BE5D7D">
        <w:rPr>
          <w:rFonts w:ascii="Arial" w:hAnsi="Arial" w:cs="Arial"/>
        </w:rPr>
        <w:t xml:space="preserve">Board papers 2 July 2026. </w:t>
      </w:r>
      <w:hyperlink r:id="rId6" w:tooltip="https://www.salisbury.nhs.uk/media/d0cn3x5b/2026-07-02-bsw-hospitals-group-board-public-agenda-papers.pdf" w:history="1">
        <w:r w:rsidRPr="00BE5D7D">
          <w:rPr>
            <w:rStyle w:val="Hyperlink"/>
            <w:rFonts w:ascii="Arial" w:hAnsi="Arial" w:cs="Arial"/>
          </w:rPr>
          <w:t>https://www.salisbury.nhs.uk/media/d0cn3x5b/2026-07-02-bsw-hospitals-group-board-public-agenda-papers.pdf</w:t>
        </w:r>
      </w:hyperlink>
    </w:p>
    <w:p w14:paraId="70D6C043" w14:textId="77777777" w:rsidR="00BE5D7D" w:rsidRPr="00EA2A77" w:rsidRDefault="00BE5D7D">
      <w:pPr>
        <w:rPr>
          <w:rFonts w:ascii="Arial" w:hAnsi="Arial" w:cs="Arial"/>
        </w:rPr>
      </w:pPr>
    </w:p>
    <w:sectPr w:rsidR="00BE5D7D" w:rsidRPr="00EA2A77" w:rsidSect="00BE5D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44F15"/>
    <w:multiLevelType w:val="multilevel"/>
    <w:tmpl w:val="32044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433C34"/>
    <w:multiLevelType w:val="multilevel"/>
    <w:tmpl w:val="A3C8D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B3D23"/>
    <w:multiLevelType w:val="multilevel"/>
    <w:tmpl w:val="47E47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D25D07"/>
    <w:multiLevelType w:val="multilevel"/>
    <w:tmpl w:val="49025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46654271">
    <w:abstractNumId w:val="0"/>
    <w:lvlOverride w:ilvl="0"/>
    <w:lvlOverride w:ilvl="1"/>
    <w:lvlOverride w:ilvl="2"/>
    <w:lvlOverride w:ilvl="3"/>
    <w:lvlOverride w:ilvl="4"/>
    <w:lvlOverride w:ilvl="5"/>
    <w:lvlOverride w:ilvl="6"/>
    <w:lvlOverride w:ilvl="7"/>
    <w:lvlOverride w:ilvl="8"/>
  </w:num>
  <w:num w:numId="2" w16cid:durableId="933048113">
    <w:abstractNumId w:val="1"/>
    <w:lvlOverride w:ilvl="0"/>
    <w:lvlOverride w:ilvl="1"/>
    <w:lvlOverride w:ilvl="2"/>
    <w:lvlOverride w:ilvl="3"/>
    <w:lvlOverride w:ilvl="4"/>
    <w:lvlOverride w:ilvl="5"/>
    <w:lvlOverride w:ilvl="6"/>
    <w:lvlOverride w:ilvl="7"/>
    <w:lvlOverride w:ilvl="8"/>
  </w:num>
  <w:num w:numId="3" w16cid:durableId="2076006391">
    <w:abstractNumId w:val="3"/>
    <w:lvlOverride w:ilvl="0"/>
    <w:lvlOverride w:ilvl="1"/>
    <w:lvlOverride w:ilvl="2"/>
    <w:lvlOverride w:ilvl="3"/>
    <w:lvlOverride w:ilvl="4"/>
    <w:lvlOverride w:ilvl="5"/>
    <w:lvlOverride w:ilvl="6"/>
    <w:lvlOverride w:ilvl="7"/>
    <w:lvlOverride w:ilvl="8"/>
  </w:num>
  <w:num w:numId="4" w16cid:durableId="32652394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D7D"/>
    <w:rsid w:val="000E2E90"/>
    <w:rsid w:val="004F5CF9"/>
    <w:rsid w:val="00BE5D7D"/>
    <w:rsid w:val="00EA2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CF82"/>
  <w15:chartTrackingRefBased/>
  <w15:docId w15:val="{AF535EA8-8B88-4D0A-9D29-9EA229B6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D7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E5D7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E5D7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E5D7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E5D7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E5D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D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D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D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D7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E5D7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E5D7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E5D7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E5D7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E5D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D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D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D7D"/>
    <w:rPr>
      <w:rFonts w:eastAsiaTheme="majorEastAsia" w:cstheme="majorBidi"/>
      <w:color w:val="272727" w:themeColor="text1" w:themeTint="D8"/>
    </w:rPr>
  </w:style>
  <w:style w:type="paragraph" w:styleId="Title">
    <w:name w:val="Title"/>
    <w:basedOn w:val="Normal"/>
    <w:next w:val="Normal"/>
    <w:link w:val="TitleChar"/>
    <w:uiPriority w:val="10"/>
    <w:qFormat/>
    <w:rsid w:val="00BE5D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D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D7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D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D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5D7D"/>
    <w:rPr>
      <w:i/>
      <w:iCs/>
      <w:color w:val="404040" w:themeColor="text1" w:themeTint="BF"/>
    </w:rPr>
  </w:style>
  <w:style w:type="paragraph" w:styleId="ListParagraph">
    <w:name w:val="List Paragraph"/>
    <w:basedOn w:val="Normal"/>
    <w:uiPriority w:val="34"/>
    <w:qFormat/>
    <w:rsid w:val="00BE5D7D"/>
    <w:pPr>
      <w:ind w:left="720"/>
      <w:contextualSpacing/>
    </w:pPr>
  </w:style>
  <w:style w:type="character" w:styleId="IntenseEmphasis">
    <w:name w:val="Intense Emphasis"/>
    <w:basedOn w:val="DefaultParagraphFont"/>
    <w:uiPriority w:val="21"/>
    <w:qFormat/>
    <w:rsid w:val="00BE5D7D"/>
    <w:rPr>
      <w:i/>
      <w:iCs/>
      <w:color w:val="365F91" w:themeColor="accent1" w:themeShade="BF"/>
    </w:rPr>
  </w:style>
  <w:style w:type="paragraph" w:styleId="IntenseQuote">
    <w:name w:val="Intense Quote"/>
    <w:basedOn w:val="Normal"/>
    <w:next w:val="Normal"/>
    <w:link w:val="IntenseQuoteChar"/>
    <w:uiPriority w:val="30"/>
    <w:qFormat/>
    <w:rsid w:val="00BE5D7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E5D7D"/>
    <w:rPr>
      <w:i/>
      <w:iCs/>
      <w:color w:val="365F91" w:themeColor="accent1" w:themeShade="BF"/>
    </w:rPr>
  </w:style>
  <w:style w:type="character" w:styleId="IntenseReference">
    <w:name w:val="Intense Reference"/>
    <w:basedOn w:val="DefaultParagraphFont"/>
    <w:uiPriority w:val="32"/>
    <w:qFormat/>
    <w:rsid w:val="00BE5D7D"/>
    <w:rPr>
      <w:b/>
      <w:bCs/>
      <w:smallCaps/>
      <w:color w:val="365F91" w:themeColor="accent1" w:themeShade="BF"/>
      <w:spacing w:val="5"/>
    </w:rPr>
  </w:style>
  <w:style w:type="character" w:styleId="Hyperlink">
    <w:name w:val="Hyperlink"/>
    <w:basedOn w:val="DefaultParagraphFont"/>
    <w:uiPriority w:val="99"/>
    <w:unhideWhenUsed/>
    <w:rsid w:val="00BE5D7D"/>
    <w:rPr>
      <w:color w:val="0000FF" w:themeColor="hyperlink"/>
      <w:u w:val="single"/>
    </w:rPr>
  </w:style>
  <w:style w:type="character" w:styleId="UnresolvedMention">
    <w:name w:val="Unresolved Mention"/>
    <w:basedOn w:val="DefaultParagraphFont"/>
    <w:uiPriority w:val="99"/>
    <w:semiHidden/>
    <w:unhideWhenUsed/>
    <w:rsid w:val="00BE5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br01.safelinks.protection.outlook.com/?url=https%3A%2F%2Fwww.salisbury.nhs.uk%2Fmedia%2Fd0cn3x5b%2F2026-07-02-bsw-hospitals-group-board-public-agenda-papers.pdf&amp;data=05%7C02%7Csft.freedomofinformation%40nhs.net%7Cd7b117934a0c442b150808df25e0083f%7C37c354b285b047f5b22207b48d774ee3%7C0%7C0%7C639271316298464202%7CUnknown%7CTWFpbGZsb3d8eyJFbXB0eU1hcGkiOnRydWUsIlYiOiIwLjAuMDAwMCIsIlAiOiJXaW4zMiIsIkFOIjoiTWFpbCIsIldUIjoyfQ%3D%3D%7C0%7C%7C%7C&amp;sdata=v%2Bm%2BAbFhkJCw5Zoi%2BziTOhlZGM%2FtZ1hxHpcsyAcJd9M%3D&amp;reserved=0" TargetMode="External"/><Relationship Id="rId5" Type="http://schemas.openxmlformats.org/officeDocument/2006/relationships/hyperlink" Target="https://gbr01.safelinks.protection.outlook.com/?url=https%3A%2F%2Fwww.gov.uk%2Fgovernment%2Fpublications%2Fnhs-staff-standards%2Fnhs-staff-standards-overview-and-summaries&amp;data=05%7C02%7Csft.freedomofinformation%40nhs.net%7Cd7b117934a0c442b150808df25e0083f%7C37c354b285b047f5b22207b48d774ee3%7C0%7C0%7C639271316298430382%7CUnknown%7CTWFpbGZsb3d8eyJFbXB0eU1hcGkiOnRydWUsIlYiOiIwLjAuMDAwMCIsIlAiOiJXaW4zMiIsIkFOIjoiTWFpbCIsIldUIjoyfQ%3D%3D%7C0%7C%7C%7C&amp;sdata=jUnpYfDaM8vJPma9MIGOpCVmnlMXY%2FAtfrY9x%2F5wf0E%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967</Words>
  <Characters>5659</Characters>
  <Application>Microsoft Office Word</Application>
  <DocSecurity>0</DocSecurity>
  <Lines>91</Lines>
  <Paragraphs>26</Paragraphs>
  <ScaleCrop>false</ScaleCrop>
  <Company>Salisbury NHS Foundation Trust</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 (BSW HOSPITALS GROUP - SFT)</dc:creator>
  <cp:keywords/>
  <dc:description/>
  <cp:lastModifiedBy>DEAN, Sarah (BSW HOSPITALS GROUP - SFT)</cp:lastModifiedBy>
  <cp:revision>1</cp:revision>
  <dcterms:created xsi:type="dcterms:W3CDTF">2026-10-09T08:42:00Z</dcterms:created>
  <dcterms:modified xsi:type="dcterms:W3CDTF">2026-10-09T08:44:00Z</dcterms:modified>
</cp:coreProperties>
</file>